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ascii="方正小标宋_GBK" w:hAnsi="方正小标宋_GBK" w:eastAsia="方正小标宋_GBK" w:cs="方正小标宋_GBK"/>
          <w:b w:val="0"/>
          <w:bCs w:val="0"/>
          <w:sz w:val="28"/>
          <w:szCs w:val="28"/>
          <w:lang w:val="en-US" w:eastAsia="zh-CN"/>
        </w:rPr>
      </w:pPr>
      <w:r>
        <w:rPr>
          <w:rFonts w:hint="eastAsia"/>
          <w:lang w:val="en-US" w:eastAsia="zh-CN"/>
        </w:rPr>
        <w:t xml:space="preserve">          </w:t>
      </w:r>
      <w:r>
        <w:rPr>
          <w:rFonts w:hint="eastAsia" w:ascii="仿宋" w:hAnsi="仿宋" w:eastAsia="仿宋" w:cs="仿宋"/>
          <w:b w:val="0"/>
          <w:bCs w:val="0"/>
          <w:sz w:val="24"/>
          <w:szCs w:val="32"/>
          <w:lang w:val="en-US" w:eastAsia="zh-CN"/>
        </w:rPr>
        <w:t xml:space="preserve">   </w:t>
      </w:r>
      <w:r>
        <w:rPr>
          <w:rFonts w:hint="eastAsia" w:ascii="方正小标宋_GBK" w:hAnsi="方正小标宋_GBK" w:eastAsia="方正小标宋_GBK" w:cs="方正小标宋_GBK"/>
          <w:b w:val="0"/>
          <w:bCs w:val="0"/>
          <w:sz w:val="28"/>
          <w:szCs w:val="28"/>
          <w:lang w:val="en-US" w:eastAsia="zh-CN"/>
        </w:rPr>
        <w:t>重庆农村商业银行信用卡账单日调整协议</w:t>
      </w:r>
    </w:p>
    <w:p>
      <w:pPr>
        <w:rPr>
          <w:rFonts w:hint="eastAsia" w:ascii="仿宋" w:hAnsi="仿宋" w:eastAsia="仿宋" w:cs="仿宋"/>
          <w:b w:val="0"/>
          <w:bCs w:val="0"/>
          <w:sz w:val="32"/>
          <w:szCs w:val="40"/>
          <w:lang w:val="en-US" w:eastAsia="zh-CN"/>
        </w:rPr>
      </w:pPr>
    </w:p>
    <w:p>
      <w:pPr>
        <w:spacing w:beforeLines="0" w:afterLines="0"/>
        <w:rPr>
          <w:rFonts w:hint="eastAsia" w:ascii="方正仿宋_GBK" w:hAnsi="方正仿宋_GBK" w:eastAsia="方正仿宋_GBK" w:cs="方正仿宋_GBK"/>
          <w:b w:val="0"/>
          <w:bCs w:val="0"/>
          <w:sz w:val="21"/>
          <w:szCs w:val="21"/>
          <w:lang w:val="en-US" w:eastAsia="zh-CN"/>
        </w:rPr>
      </w:pPr>
      <w:r>
        <w:rPr>
          <w:rFonts w:hint="eastAsia" w:ascii="仿宋" w:hAnsi="仿宋" w:eastAsia="仿宋" w:cs="仿宋"/>
          <w:b w:val="0"/>
          <w:bCs w:val="0"/>
          <w:sz w:val="24"/>
          <w:szCs w:val="32"/>
          <w:lang w:val="en-US" w:eastAsia="zh-CN"/>
        </w:rPr>
        <w:t xml:space="preserve">    </w:t>
      </w:r>
      <w:r>
        <w:rPr>
          <w:rFonts w:hint="eastAsia" w:ascii="方正仿宋_GBK" w:hAnsi="方正仿宋_GBK" w:eastAsia="方正仿宋_GBK" w:cs="方正仿宋_GBK"/>
          <w:b w:val="0"/>
          <w:bCs w:val="0"/>
          <w:sz w:val="21"/>
          <w:szCs w:val="21"/>
          <w:lang w:val="en-US" w:eastAsia="zh-CN"/>
        </w:rPr>
        <w:t>重庆农村商业银行信用卡主卡持卡人（以下称“持卡人”）申请重庆农村商业银行（以下称“本行”）信用卡账单日调整业务，应阅读并同意遵守本协议，持卡人对本行提供的服务如有疑问、建议或意见时，可致电本行24小时江渝信用卡专线40083-66666或到本行营业网点进行咨询和投诉。</w:t>
      </w:r>
    </w:p>
    <w:p>
      <w:pPr>
        <w:spacing w:beforeLines="0" w:afterLines="0"/>
        <w:rPr>
          <w:rFonts w:hint="eastAsia" w:ascii="方正仿宋_GBK" w:hAnsi="方正仿宋_GBK" w:eastAsia="方正仿宋_GBK" w:cs="方正仿宋_GBK"/>
          <w:b w:val="0"/>
          <w:bCs w:val="0"/>
          <w:sz w:val="21"/>
          <w:szCs w:val="21"/>
          <w:lang w:val="en-US" w:eastAsia="zh-CN"/>
        </w:rPr>
      </w:pPr>
      <w:r>
        <w:rPr>
          <w:rFonts w:hint="eastAsia" w:ascii="方正仿宋_GBK" w:hAnsi="方正仿宋_GBK" w:eastAsia="方正仿宋_GBK" w:cs="方正仿宋_GBK"/>
          <w:b w:val="0"/>
          <w:bCs w:val="0"/>
          <w:sz w:val="21"/>
          <w:szCs w:val="21"/>
          <w:lang w:val="en-US" w:eastAsia="zh-CN"/>
        </w:rPr>
        <w:t xml:space="preserve">    账单日调整业务是指本行为符合条件的持卡人提供的，允许持卡人对其账单日进行调整的服务。</w:t>
      </w:r>
    </w:p>
    <w:p>
      <w:pPr>
        <w:spacing w:beforeLines="0" w:afterLines="0"/>
        <w:rPr>
          <w:rFonts w:hint="eastAsia" w:ascii="方正仿宋_GBK" w:hAnsi="方正仿宋_GBK" w:eastAsia="方正仿宋_GBK" w:cs="方正仿宋_GBK"/>
          <w:b w:val="0"/>
          <w:bCs w:val="0"/>
          <w:sz w:val="21"/>
          <w:szCs w:val="21"/>
          <w:lang w:val="en-US" w:eastAsia="zh-CN"/>
        </w:rPr>
      </w:pPr>
      <w:r>
        <w:rPr>
          <w:rFonts w:hint="eastAsia" w:ascii="方正仿宋_GBK" w:hAnsi="方正仿宋_GBK" w:eastAsia="方正仿宋_GBK" w:cs="方正仿宋_GBK"/>
          <w:b w:val="0"/>
          <w:bCs w:val="0"/>
          <w:sz w:val="21"/>
          <w:szCs w:val="21"/>
          <w:lang w:val="en-US" w:eastAsia="zh-CN"/>
        </w:rPr>
        <w:t xml:space="preserve"> 1、本业务适用于持有经本行同意并核发信用卡的持卡人。适用卡产品为本行已发行的可循环使用额度的标准系列信用卡（含VISA环球白金卡）、渝快车生活卡/商社汽贸汽车联名卡、合家信用卡、川渝无界卡、乡村振兴卡、绿色金融卡及渝快分期卡等，</w:t>
      </w:r>
      <w:r>
        <w:rPr>
          <w:rFonts w:hint="eastAsia" w:ascii="方正仿宋_GBK" w:hAnsi="方正仿宋_GBK" w:eastAsia="方正仿宋_GBK" w:cs="方正仿宋_GBK"/>
          <w:b/>
          <w:bCs/>
          <w:sz w:val="21"/>
          <w:szCs w:val="21"/>
          <w:lang w:val="en-US" w:eastAsia="zh-CN"/>
        </w:rPr>
        <w:t>公务卡和白金自动分期卡除外</w:t>
      </w:r>
      <w:r>
        <w:rPr>
          <w:rFonts w:hint="eastAsia" w:ascii="方正仿宋_GBK" w:hAnsi="方正仿宋_GBK" w:eastAsia="方正仿宋_GBK" w:cs="方正仿宋_GBK"/>
          <w:b w:val="0"/>
          <w:bCs w:val="0"/>
          <w:sz w:val="21"/>
          <w:szCs w:val="21"/>
          <w:lang w:val="en-US" w:eastAsia="zh-CN"/>
        </w:rPr>
        <w:t>。</w:t>
      </w:r>
    </w:p>
    <w:p>
      <w:pPr>
        <w:spacing w:beforeLines="0" w:afterLines="0"/>
        <w:rPr>
          <w:rFonts w:hint="eastAsia" w:ascii="方正仿宋_GBK" w:hAnsi="方正仿宋_GBK" w:eastAsia="方正仿宋_GBK" w:cs="方正仿宋_GBK"/>
          <w:b w:val="0"/>
          <w:bCs w:val="0"/>
          <w:sz w:val="21"/>
          <w:szCs w:val="21"/>
          <w:lang w:val="en-US" w:eastAsia="zh-CN"/>
        </w:rPr>
      </w:pPr>
      <w:r>
        <w:rPr>
          <w:rFonts w:hint="eastAsia" w:ascii="方正仿宋_GBK" w:hAnsi="方正仿宋_GBK" w:eastAsia="方正仿宋_GBK" w:cs="方正仿宋_GBK"/>
          <w:b w:val="0"/>
          <w:bCs w:val="0"/>
          <w:sz w:val="21"/>
          <w:szCs w:val="21"/>
          <w:lang w:val="en-US" w:eastAsia="zh-CN"/>
        </w:rPr>
        <w:t xml:space="preserve"> 2、持卡人可通过本行手机银行APP以及后续新增的渠道办理账单日调整业务。</w:t>
      </w:r>
    </w:p>
    <w:p>
      <w:pPr>
        <w:spacing w:beforeLines="0" w:afterLines="0"/>
        <w:rPr>
          <w:rFonts w:hint="eastAsia" w:ascii="方正仿宋_GBK" w:hAnsi="方正仿宋_GBK" w:eastAsia="方正仿宋_GBK" w:cs="方正仿宋_GBK"/>
          <w:b w:val="0"/>
          <w:bCs w:val="0"/>
          <w:sz w:val="21"/>
          <w:szCs w:val="21"/>
          <w:lang w:val="en-US" w:eastAsia="zh-CN"/>
        </w:rPr>
      </w:pPr>
      <w:r>
        <w:rPr>
          <w:rFonts w:hint="eastAsia" w:ascii="方正仿宋_GBK" w:hAnsi="方正仿宋_GBK" w:eastAsia="方正仿宋_GBK" w:cs="方正仿宋_GBK"/>
          <w:b w:val="0"/>
          <w:bCs w:val="0"/>
          <w:sz w:val="21"/>
          <w:szCs w:val="21"/>
          <w:lang w:val="en-US" w:eastAsia="zh-CN"/>
        </w:rPr>
        <w:t xml:space="preserve"> 3、</w:t>
      </w:r>
      <w:r>
        <w:rPr>
          <w:rFonts w:hint="eastAsia" w:ascii="方正仿宋_GBK" w:hAnsi="方正仿宋_GBK" w:eastAsia="方正仿宋_GBK" w:cs="方正仿宋_GBK"/>
          <w:b/>
          <w:bCs/>
          <w:sz w:val="21"/>
          <w:szCs w:val="21"/>
          <w:lang w:val="en-US" w:eastAsia="zh-CN"/>
        </w:rPr>
        <w:t>持卡人申请的账单日调整业务一经生效，不可撤销，一年后方能再次进行调整</w:t>
      </w:r>
      <w:r>
        <w:rPr>
          <w:rFonts w:hint="eastAsia" w:ascii="方正仿宋_GBK" w:hAnsi="方正仿宋_GBK" w:eastAsia="方正仿宋_GBK" w:cs="方正仿宋_GBK"/>
          <w:b w:val="0"/>
          <w:bCs w:val="0"/>
          <w:sz w:val="21"/>
          <w:szCs w:val="21"/>
          <w:lang w:val="en-US" w:eastAsia="zh-CN"/>
        </w:rPr>
        <w:t>。</w:t>
      </w:r>
    </w:p>
    <w:p>
      <w:pPr>
        <w:spacing w:beforeLines="0" w:afterLines="0"/>
        <w:rPr>
          <w:rFonts w:hint="eastAsia" w:ascii="方正仿宋_GBK" w:hAnsi="方正仿宋_GBK" w:eastAsia="方正仿宋_GBK" w:cs="方正仿宋_GBK"/>
          <w:b w:val="0"/>
          <w:bCs w:val="0"/>
          <w:sz w:val="21"/>
          <w:szCs w:val="21"/>
          <w:lang w:val="en-US" w:eastAsia="zh-CN"/>
        </w:rPr>
      </w:pPr>
      <w:r>
        <w:rPr>
          <w:rFonts w:hint="eastAsia" w:ascii="方正仿宋_GBK" w:hAnsi="方正仿宋_GBK" w:eastAsia="方正仿宋_GBK" w:cs="方正仿宋_GBK"/>
          <w:b w:val="0"/>
          <w:bCs w:val="0"/>
          <w:sz w:val="21"/>
          <w:szCs w:val="21"/>
          <w:lang w:val="en-US" w:eastAsia="zh-CN"/>
        </w:rPr>
        <w:t xml:space="preserve"> 4、</w:t>
      </w:r>
      <w:r>
        <w:rPr>
          <w:rFonts w:hint="eastAsia" w:ascii="方正仿宋_GBK" w:hAnsi="方正仿宋_GBK" w:eastAsia="方正仿宋_GBK" w:cs="方正仿宋_GBK"/>
          <w:b/>
          <w:bCs/>
          <w:sz w:val="21"/>
          <w:szCs w:val="21"/>
          <w:lang w:val="en-US" w:eastAsia="zh-CN"/>
        </w:rPr>
        <w:t>持卡人申请信用卡账单日调整生效后，名下账户状态正常的所有信用卡以及附属卡的账单日将一并调整（公务卡和白金自动分期卡除外）</w:t>
      </w:r>
      <w:r>
        <w:rPr>
          <w:rFonts w:hint="eastAsia" w:ascii="方正仿宋_GBK" w:hAnsi="方正仿宋_GBK" w:eastAsia="方正仿宋_GBK" w:cs="方正仿宋_GBK"/>
          <w:b w:val="0"/>
          <w:bCs w:val="0"/>
          <w:sz w:val="21"/>
          <w:szCs w:val="21"/>
          <w:lang w:val="en-US" w:eastAsia="zh-CN"/>
        </w:rPr>
        <w:t>。</w:t>
      </w:r>
    </w:p>
    <w:p>
      <w:pPr>
        <w:spacing w:beforeLines="0" w:afterLines="0"/>
        <w:rPr>
          <w:rFonts w:hint="eastAsia" w:ascii="方正仿宋_GBK" w:hAnsi="方正仿宋_GBK" w:eastAsia="方正仿宋_GBK" w:cs="方正仿宋_GBK"/>
          <w:b w:val="0"/>
          <w:bCs w:val="0"/>
          <w:sz w:val="21"/>
          <w:szCs w:val="21"/>
          <w:lang w:val="en-US" w:eastAsia="zh-CN"/>
        </w:rPr>
      </w:pPr>
      <w:r>
        <w:rPr>
          <w:rFonts w:hint="eastAsia" w:ascii="方正仿宋_GBK" w:hAnsi="方正仿宋_GBK" w:eastAsia="方正仿宋_GBK" w:cs="方正仿宋_GBK"/>
          <w:b w:val="0"/>
          <w:bCs w:val="0"/>
          <w:sz w:val="21"/>
          <w:szCs w:val="21"/>
          <w:lang w:val="en-US" w:eastAsia="zh-CN"/>
        </w:rPr>
        <w:t xml:space="preserve"> 5、持卡人一旦调整了账单日，其对应的最后还款日相应发生变化，违约金、透支利息的扣收日期将随账单日/还款日的变化而变更，自扣还款、还款提醒等业务也会同步自动调整。</w:t>
      </w:r>
    </w:p>
    <w:p>
      <w:pPr>
        <w:spacing w:beforeLines="0" w:afterLines="0"/>
        <w:rPr>
          <w:rFonts w:hint="eastAsia" w:ascii="方正仿宋_GBK" w:hAnsi="方正仿宋_GBK" w:eastAsia="方正仿宋_GBK" w:cs="方正仿宋_GBK"/>
          <w:b w:val="0"/>
          <w:bCs w:val="0"/>
          <w:sz w:val="21"/>
          <w:szCs w:val="21"/>
          <w:lang w:val="en-US" w:eastAsia="zh-CN"/>
        </w:rPr>
      </w:pPr>
      <w:r>
        <w:rPr>
          <w:rFonts w:hint="eastAsia" w:ascii="方正仿宋_GBK" w:hAnsi="方正仿宋_GBK" w:eastAsia="方正仿宋_GBK" w:cs="方正仿宋_GBK"/>
          <w:b w:val="0"/>
          <w:bCs w:val="0"/>
          <w:sz w:val="21"/>
          <w:szCs w:val="21"/>
          <w:lang w:val="en-US" w:eastAsia="zh-CN"/>
        </w:rPr>
        <w:t xml:space="preserve"> 6、新账单日生效日期以业务办理渠道调整成功后界面显示的新账单日生效日期为准。</w:t>
      </w:r>
    </w:p>
    <w:p>
      <w:pPr>
        <w:spacing w:beforeLines="0" w:afterLines="0"/>
        <w:rPr>
          <w:rFonts w:hint="eastAsia" w:ascii="方正仿宋_GBK" w:hAnsi="方正仿宋_GBK" w:eastAsia="方正仿宋_GBK" w:cs="方正仿宋_GBK"/>
          <w:b/>
          <w:bCs/>
          <w:sz w:val="21"/>
          <w:szCs w:val="21"/>
          <w:lang w:val="en-US" w:eastAsia="zh-CN"/>
        </w:rPr>
      </w:pPr>
      <w:r>
        <w:rPr>
          <w:rFonts w:hint="eastAsia" w:ascii="方正仿宋_GBK" w:hAnsi="方正仿宋_GBK" w:eastAsia="方正仿宋_GBK" w:cs="方正仿宋_GBK"/>
          <w:b w:val="0"/>
          <w:bCs w:val="0"/>
          <w:sz w:val="21"/>
          <w:szCs w:val="21"/>
          <w:lang w:val="en-US" w:eastAsia="zh-CN"/>
        </w:rPr>
        <w:t xml:space="preserve"> </w:t>
      </w:r>
      <w:r>
        <w:rPr>
          <w:rFonts w:hint="eastAsia" w:ascii="方正仿宋_GBK" w:hAnsi="方正仿宋_GBK" w:eastAsia="方正仿宋_GBK" w:cs="方正仿宋_GBK"/>
          <w:b/>
          <w:bCs/>
          <w:sz w:val="21"/>
          <w:szCs w:val="21"/>
          <w:lang w:val="en-US" w:eastAsia="zh-CN"/>
        </w:rPr>
        <w:t>7、下列情况不在账单日调整的服务范围内：</w:t>
      </w:r>
    </w:p>
    <w:p>
      <w:pPr>
        <w:spacing w:beforeLines="0" w:afterLines="0"/>
        <w:rPr>
          <w:rFonts w:hint="eastAsia" w:ascii="方正仿宋_GBK" w:hAnsi="方正仿宋_GBK" w:eastAsia="方正仿宋_GBK" w:cs="方正仿宋_GBK"/>
          <w:b/>
          <w:bCs/>
          <w:sz w:val="21"/>
          <w:szCs w:val="21"/>
          <w:lang w:val="en-US" w:eastAsia="zh-CN"/>
        </w:rPr>
      </w:pPr>
      <w:r>
        <w:rPr>
          <w:rFonts w:hint="eastAsia" w:ascii="方正仿宋_GBK" w:hAnsi="方正仿宋_GBK" w:eastAsia="方正仿宋_GBK" w:cs="方正仿宋_GBK"/>
          <w:b/>
          <w:bCs/>
          <w:sz w:val="21"/>
          <w:szCs w:val="21"/>
          <w:lang w:val="en-US" w:eastAsia="zh-CN"/>
        </w:rPr>
        <w:t xml:space="preserve">  a)已出账单未全额还清；</w:t>
      </w:r>
    </w:p>
    <w:p>
      <w:pPr>
        <w:spacing w:beforeLines="0" w:afterLines="0"/>
        <w:rPr>
          <w:rFonts w:hint="eastAsia" w:ascii="方正仿宋_GBK" w:hAnsi="方正仿宋_GBK" w:eastAsia="方正仿宋_GBK" w:cs="方正仿宋_GBK"/>
          <w:b/>
          <w:bCs/>
          <w:sz w:val="21"/>
          <w:szCs w:val="21"/>
          <w:lang w:val="en-US" w:eastAsia="zh-CN"/>
        </w:rPr>
      </w:pPr>
      <w:r>
        <w:rPr>
          <w:rFonts w:hint="eastAsia" w:ascii="方正仿宋_GBK" w:hAnsi="方正仿宋_GBK" w:eastAsia="方正仿宋_GBK" w:cs="方正仿宋_GBK"/>
          <w:b/>
          <w:bCs/>
          <w:sz w:val="21"/>
          <w:szCs w:val="21"/>
          <w:lang w:val="en-US" w:eastAsia="zh-CN"/>
        </w:rPr>
        <w:t xml:space="preserve">  b)账单日当日及账单日次日；</w:t>
      </w:r>
    </w:p>
    <w:p>
      <w:pPr>
        <w:spacing w:beforeLines="0" w:afterLines="0"/>
        <w:rPr>
          <w:rFonts w:hint="eastAsia" w:ascii="方正仿宋_GBK" w:hAnsi="方正仿宋_GBK" w:eastAsia="方正仿宋_GBK" w:cs="方正仿宋_GBK"/>
          <w:b/>
          <w:bCs/>
          <w:sz w:val="21"/>
          <w:szCs w:val="21"/>
          <w:lang w:val="en-US" w:eastAsia="zh-CN"/>
        </w:rPr>
      </w:pPr>
      <w:r>
        <w:rPr>
          <w:rFonts w:hint="eastAsia" w:ascii="方正仿宋_GBK" w:hAnsi="方正仿宋_GBK" w:eastAsia="方正仿宋_GBK" w:cs="方正仿宋_GBK"/>
          <w:b/>
          <w:bCs/>
          <w:sz w:val="21"/>
          <w:szCs w:val="21"/>
          <w:lang w:val="en-US" w:eastAsia="zh-CN"/>
        </w:rPr>
        <w:t xml:space="preserve">  c)信用卡未出首次账单之前；</w:t>
      </w:r>
    </w:p>
    <w:p>
      <w:pPr>
        <w:spacing w:beforeLines="0" w:afterLines="0"/>
        <w:rPr>
          <w:rFonts w:hint="eastAsia" w:ascii="方正仿宋_GBK" w:hAnsi="方正仿宋_GBK" w:eastAsia="方正仿宋_GBK" w:cs="方正仿宋_GBK"/>
          <w:b/>
          <w:bCs/>
          <w:sz w:val="21"/>
          <w:szCs w:val="21"/>
          <w:lang w:val="en-US" w:eastAsia="zh-CN"/>
        </w:rPr>
      </w:pPr>
      <w:r>
        <w:rPr>
          <w:rFonts w:hint="eastAsia" w:ascii="方正仿宋_GBK" w:hAnsi="方正仿宋_GBK" w:eastAsia="方正仿宋_GBK" w:cs="方正仿宋_GBK"/>
          <w:b/>
          <w:bCs/>
          <w:sz w:val="21"/>
          <w:szCs w:val="21"/>
          <w:lang w:val="en-US" w:eastAsia="zh-CN"/>
        </w:rPr>
        <w:t xml:space="preserve">  d)信用卡账户状态不正常；     </w:t>
      </w:r>
    </w:p>
    <w:p>
      <w:pPr>
        <w:spacing w:beforeLines="0" w:afterLines="0"/>
        <w:rPr>
          <w:rFonts w:hint="eastAsia" w:ascii="方正仿宋_GBK" w:hAnsi="方正仿宋_GBK" w:eastAsia="方正仿宋_GBK" w:cs="方正仿宋_GBK"/>
          <w:b/>
          <w:bCs/>
          <w:sz w:val="21"/>
          <w:szCs w:val="21"/>
          <w:lang w:val="en-US" w:eastAsia="zh-CN"/>
        </w:rPr>
      </w:pPr>
      <w:r>
        <w:rPr>
          <w:rFonts w:hint="eastAsia" w:ascii="方正仿宋_GBK" w:hAnsi="方正仿宋_GBK" w:eastAsia="方正仿宋_GBK" w:cs="方正仿宋_GBK"/>
          <w:b/>
          <w:bCs/>
          <w:sz w:val="21"/>
          <w:szCs w:val="21"/>
          <w:lang w:val="en-US" w:eastAsia="zh-CN"/>
        </w:rPr>
        <w:t xml:space="preserve">  e)信用卡当前已逾期；</w:t>
      </w:r>
    </w:p>
    <w:p>
      <w:pPr>
        <w:spacing w:beforeLines="0" w:afterLines="0"/>
        <w:rPr>
          <w:rFonts w:hint="eastAsia" w:ascii="方正仿宋_GBK" w:hAnsi="方正仿宋_GBK" w:eastAsia="方正仿宋_GBK" w:cs="方正仿宋_GBK"/>
          <w:b/>
          <w:bCs/>
          <w:sz w:val="21"/>
          <w:szCs w:val="21"/>
          <w:lang w:val="en-US" w:eastAsia="zh-CN"/>
        </w:rPr>
      </w:pPr>
      <w:r>
        <w:rPr>
          <w:rFonts w:hint="eastAsia" w:ascii="方正仿宋_GBK" w:hAnsi="方正仿宋_GBK" w:eastAsia="方正仿宋_GBK" w:cs="方正仿宋_GBK"/>
          <w:b/>
          <w:bCs/>
          <w:sz w:val="21"/>
          <w:szCs w:val="21"/>
          <w:lang w:val="en-US" w:eastAsia="zh-CN"/>
        </w:rPr>
        <w:t xml:space="preserve">  f)信用卡有分期未分摊金额;                                            </w:t>
      </w:r>
    </w:p>
    <w:p>
      <w:pPr>
        <w:spacing w:beforeLines="0" w:afterLines="0"/>
        <w:rPr>
          <w:rFonts w:hint="eastAsia" w:ascii="方正仿宋_GBK" w:hAnsi="方正仿宋_GBK" w:eastAsia="方正仿宋_GBK" w:cs="方正仿宋_GBK"/>
          <w:b/>
          <w:bCs/>
          <w:sz w:val="21"/>
          <w:szCs w:val="21"/>
          <w:lang w:val="en-US" w:eastAsia="zh-CN"/>
        </w:rPr>
      </w:pPr>
      <w:r>
        <w:rPr>
          <w:rFonts w:hint="eastAsia" w:ascii="方正仿宋_GBK" w:hAnsi="方正仿宋_GBK" w:eastAsia="方正仿宋_GBK" w:cs="方正仿宋_GBK"/>
          <w:b/>
          <w:bCs/>
          <w:sz w:val="21"/>
          <w:szCs w:val="21"/>
          <w:lang w:val="en-US" w:eastAsia="zh-CN"/>
        </w:rPr>
        <w:t xml:space="preserve">  g)本行认为其他不适合账单日调整的情况。</w:t>
      </w:r>
    </w:p>
    <w:p>
      <w:pPr>
        <w:spacing w:beforeLines="0" w:afterLines="0"/>
        <w:rPr>
          <w:rFonts w:hint="eastAsia" w:ascii="方正仿宋_GBK" w:hAnsi="方正仿宋_GBK" w:eastAsia="方正仿宋_GBK" w:cs="方正仿宋_GBK"/>
          <w:b w:val="0"/>
          <w:bCs w:val="0"/>
          <w:sz w:val="21"/>
          <w:szCs w:val="21"/>
          <w:lang w:val="en-US" w:eastAsia="zh-CN"/>
        </w:rPr>
      </w:pPr>
      <w:r>
        <w:rPr>
          <w:rFonts w:hint="eastAsia" w:ascii="方正仿宋_GBK" w:hAnsi="方正仿宋_GBK" w:eastAsia="方正仿宋_GBK" w:cs="方正仿宋_GBK"/>
          <w:b w:val="0"/>
          <w:bCs w:val="0"/>
          <w:sz w:val="21"/>
          <w:szCs w:val="21"/>
          <w:lang w:val="en-US" w:eastAsia="zh-CN"/>
        </w:rPr>
        <w:t xml:space="preserve"> 8、在法律允许范围内，本行保留对本协议的最终解释权以及变更、终止本业务的权利，并通过本行官方网站将此等变更或终止本业务事宜向持卡人公告。</w:t>
      </w:r>
      <w:bookmarkStart w:id="0" w:name="_GoBack"/>
      <w:bookmarkEnd w:id="0"/>
    </w:p>
    <w:p>
      <w:pPr>
        <w:rPr>
          <w:rFonts w:hint="eastAsia" w:ascii="仿宋" w:hAnsi="仿宋" w:eastAsia="仿宋" w:cs="仿宋"/>
          <w:b w:val="0"/>
          <w:bCs w:val="0"/>
          <w:sz w:val="24"/>
          <w:szCs w:val="32"/>
          <w:lang w:val="en-US" w:eastAsia="zh-Hans"/>
        </w:rPr>
      </w:pPr>
    </w:p>
    <w:p>
      <w:pPr>
        <w:rPr>
          <w:rFonts w:hint="eastAsia" w:ascii="仿宋" w:hAnsi="仿宋" w:eastAsia="仿宋" w:cs="仿宋"/>
          <w:b w:val="0"/>
          <w:bCs w:val="0"/>
          <w:color w:val="auto"/>
          <w:sz w:val="24"/>
          <w:szCs w:val="32"/>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Cambria">
    <w:panose1 w:val="02040503050406030204"/>
    <w:charset w:val="00"/>
    <w:family w:val="roman"/>
    <w:pitch w:val="default"/>
    <w:sig w:usb0="E00006FF" w:usb1="420024FF" w:usb2="02000000" w:usb3="00000000" w:csb0="2000019F" w:csb1="00000000"/>
  </w:font>
  <w:font w:name="方正小标宋_GBK">
    <w:panose1 w:val="03000509000000000000"/>
    <w:charset w:val="86"/>
    <w:family w:val="auto"/>
    <w:pitch w:val="default"/>
    <w:sig w:usb0="00000001" w:usb1="080E0000" w:usb2="00000000" w:usb3="00000000" w:csb0="00040000" w:csb1="00000000"/>
  </w:font>
  <w:font w:name="方正仿宋_GBK">
    <w:panose1 w:val="03000509000000000000"/>
    <w:charset w:val="86"/>
    <w:family w:val="auto"/>
    <w:pitch w:val="default"/>
    <w:sig w:usb0="00000001" w:usb1="080E0000" w:usb2="00000000" w:usb3="00000000" w:csb0="00040000"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bordersDoNotSurroundHeader w:val="0"/>
  <w:bordersDoNotSurroundFooter w:val="0"/>
  <w:trackRevisions w:val="1"/>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0552379"/>
    <w:rsid w:val="00F56752"/>
    <w:rsid w:val="013A0EE4"/>
    <w:rsid w:val="01705594"/>
    <w:rsid w:val="01EA005B"/>
    <w:rsid w:val="02877949"/>
    <w:rsid w:val="034135B0"/>
    <w:rsid w:val="04BA4108"/>
    <w:rsid w:val="0703757A"/>
    <w:rsid w:val="07FE51BF"/>
    <w:rsid w:val="09E80107"/>
    <w:rsid w:val="0B261A0A"/>
    <w:rsid w:val="0EBB4484"/>
    <w:rsid w:val="0EE04D32"/>
    <w:rsid w:val="0F540016"/>
    <w:rsid w:val="1003386A"/>
    <w:rsid w:val="13185FA4"/>
    <w:rsid w:val="148E6067"/>
    <w:rsid w:val="18DF09FF"/>
    <w:rsid w:val="196A1E0F"/>
    <w:rsid w:val="1A3B31A2"/>
    <w:rsid w:val="1A7D7C78"/>
    <w:rsid w:val="1AB06F03"/>
    <w:rsid w:val="1B255FB5"/>
    <w:rsid w:val="1B3323F8"/>
    <w:rsid w:val="1C29077E"/>
    <w:rsid w:val="1C8F1343"/>
    <w:rsid w:val="1C990040"/>
    <w:rsid w:val="1EB5537C"/>
    <w:rsid w:val="217B1466"/>
    <w:rsid w:val="227A7740"/>
    <w:rsid w:val="24050FE7"/>
    <w:rsid w:val="248430EE"/>
    <w:rsid w:val="25D4343E"/>
    <w:rsid w:val="26B91C01"/>
    <w:rsid w:val="29AA3ED2"/>
    <w:rsid w:val="2AB651E1"/>
    <w:rsid w:val="2AFC4050"/>
    <w:rsid w:val="2B3954CC"/>
    <w:rsid w:val="2B5E3DA4"/>
    <w:rsid w:val="2C272894"/>
    <w:rsid w:val="2D042FB6"/>
    <w:rsid w:val="2D9D7AC4"/>
    <w:rsid w:val="2DBE69AC"/>
    <w:rsid w:val="2EDC774F"/>
    <w:rsid w:val="2F000DF7"/>
    <w:rsid w:val="2F403046"/>
    <w:rsid w:val="2F606520"/>
    <w:rsid w:val="329C71B9"/>
    <w:rsid w:val="332B3C0E"/>
    <w:rsid w:val="33AC54D6"/>
    <w:rsid w:val="33B8742B"/>
    <w:rsid w:val="34F245FA"/>
    <w:rsid w:val="35C66F96"/>
    <w:rsid w:val="374C33B0"/>
    <w:rsid w:val="377231CA"/>
    <w:rsid w:val="393E3154"/>
    <w:rsid w:val="3A0802EF"/>
    <w:rsid w:val="3AEE0D70"/>
    <w:rsid w:val="3CD50A7D"/>
    <w:rsid w:val="3D1E4CA0"/>
    <w:rsid w:val="3D573F17"/>
    <w:rsid w:val="3F5840EE"/>
    <w:rsid w:val="3FBD7D48"/>
    <w:rsid w:val="40116105"/>
    <w:rsid w:val="408262CD"/>
    <w:rsid w:val="435C226A"/>
    <w:rsid w:val="43F74E4F"/>
    <w:rsid w:val="445660C3"/>
    <w:rsid w:val="44B75253"/>
    <w:rsid w:val="44F83F7A"/>
    <w:rsid w:val="454C17C3"/>
    <w:rsid w:val="46A2124B"/>
    <w:rsid w:val="46CB3D5C"/>
    <w:rsid w:val="46E23D7A"/>
    <w:rsid w:val="475B2339"/>
    <w:rsid w:val="47A62206"/>
    <w:rsid w:val="49117AB3"/>
    <w:rsid w:val="491A2F95"/>
    <w:rsid w:val="4A6D4935"/>
    <w:rsid w:val="4B421DD4"/>
    <w:rsid w:val="4CD76507"/>
    <w:rsid w:val="4F3052CF"/>
    <w:rsid w:val="4FB62466"/>
    <w:rsid w:val="50385902"/>
    <w:rsid w:val="50C86157"/>
    <w:rsid w:val="543B35F7"/>
    <w:rsid w:val="547A7980"/>
    <w:rsid w:val="54D83711"/>
    <w:rsid w:val="55B03149"/>
    <w:rsid w:val="57DD1B4B"/>
    <w:rsid w:val="5B5D6D78"/>
    <w:rsid w:val="5D3779E4"/>
    <w:rsid w:val="5F491C5D"/>
    <w:rsid w:val="608C1F14"/>
    <w:rsid w:val="61F03342"/>
    <w:rsid w:val="63137DB8"/>
    <w:rsid w:val="6315545C"/>
    <w:rsid w:val="63AD02EC"/>
    <w:rsid w:val="64836024"/>
    <w:rsid w:val="64E065C6"/>
    <w:rsid w:val="6554697D"/>
    <w:rsid w:val="66621296"/>
    <w:rsid w:val="67E21D33"/>
    <w:rsid w:val="693D7E3A"/>
    <w:rsid w:val="6BE531FF"/>
    <w:rsid w:val="6C1448DC"/>
    <w:rsid w:val="6C572C1B"/>
    <w:rsid w:val="6D0D61C6"/>
    <w:rsid w:val="6E450587"/>
    <w:rsid w:val="6E7F5F38"/>
    <w:rsid w:val="6FC016B5"/>
    <w:rsid w:val="70926157"/>
    <w:rsid w:val="71A03905"/>
    <w:rsid w:val="71C61F7F"/>
    <w:rsid w:val="74C355EB"/>
    <w:rsid w:val="751F2B31"/>
    <w:rsid w:val="758D53BA"/>
    <w:rsid w:val="75A71E8E"/>
    <w:rsid w:val="771B43DB"/>
    <w:rsid w:val="77B57E20"/>
    <w:rsid w:val="77E16D4D"/>
    <w:rsid w:val="78E93171"/>
    <w:rsid w:val="79963952"/>
    <w:rsid w:val="79FE098E"/>
    <w:rsid w:val="7A051C0D"/>
    <w:rsid w:val="7A1F1289"/>
    <w:rsid w:val="7A235602"/>
    <w:rsid w:val="7AFA3DAD"/>
    <w:rsid w:val="7B7D458E"/>
    <w:rsid w:val="7B9943E3"/>
    <w:rsid w:val="7BAB6668"/>
    <w:rsid w:val="FF8E81AD"/>
  </w:rsids>
  <m:mathPr>
    <m:lMargin m:val="0"/>
    <m:mathFont m:val="Cambria Math"/>
    <m:rMargin m:val="0"/>
    <m:wrapIndent m:val="1440"/>
    <m:brkBin m:val="before"/>
    <m:brkBinSub m:val="--"/>
    <m:defJc m:val="centerGroup"/>
    <m:intLim m:val="subSup"/>
    <m:naryLim m:val="undOvr"/>
    <m:smallFrac m:val="0"/>
    <m:dispDef/>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8">
    <w:name w:val="Normal Table"/>
    <w:semiHidden/>
    <w:qFormat/>
    <w:uiPriority w:val="0"/>
    <w:tblPr>
      <w:tblLayout w:type="fixed"/>
      <w:tblCellMar>
        <w:top w:w="0" w:type="dxa"/>
        <w:left w:w="108" w:type="dxa"/>
        <w:bottom w:w="0" w:type="dxa"/>
        <w:right w:w="108" w:type="dxa"/>
      </w:tblCellMar>
    </w:tblPr>
  </w:style>
  <w:style w:type="paragraph" w:styleId="2">
    <w:name w:val="annotation text"/>
    <w:basedOn w:val="1"/>
    <w:qFormat/>
    <w:uiPriority w:val="0"/>
    <w:pPr>
      <w:jc w:val="left"/>
    </w:pPr>
  </w:style>
  <w:style w:type="paragraph" w:styleId="3">
    <w:name w:val="Normal (Web)"/>
    <w:basedOn w:val="1"/>
    <w:qFormat/>
    <w:uiPriority w:val="0"/>
    <w:pPr>
      <w:spacing w:before="0" w:beforeAutospacing="0" w:after="0" w:afterAutospacing="0"/>
      <w:ind w:left="0" w:right="0"/>
      <w:jc w:val="left"/>
    </w:pPr>
    <w:rPr>
      <w:kern w:val="0"/>
      <w:sz w:val="24"/>
      <w:lang w:val="en-US" w:eastAsia="zh-CN" w:bidi="ar"/>
    </w:rPr>
  </w:style>
  <w:style w:type="character" w:styleId="5">
    <w:name w:val="FollowedHyperlink"/>
    <w:basedOn w:val="4"/>
    <w:qFormat/>
    <w:uiPriority w:val="0"/>
    <w:rPr>
      <w:color w:val="333333"/>
      <w:u w:val="none"/>
    </w:rPr>
  </w:style>
  <w:style w:type="character" w:styleId="6">
    <w:name w:val="Emphasis"/>
    <w:basedOn w:val="4"/>
    <w:qFormat/>
    <w:uiPriority w:val="0"/>
  </w:style>
  <w:style w:type="character" w:styleId="7">
    <w:name w:val="Hyperlink"/>
    <w:basedOn w:val="4"/>
    <w:qFormat/>
    <w:uiPriority w:val="0"/>
    <w:rPr>
      <w:color w:val="333333"/>
      <w:u w:val="none"/>
    </w:rPr>
  </w:style>
  <w:style w:type="character" w:customStyle="1" w:styleId="9">
    <w:name w:val="bdr"/>
    <w:basedOn w:val="4"/>
    <w:qFormat/>
    <w:uiPriority w:val="0"/>
  </w:style>
  <w:style w:type="character" w:customStyle="1" w:styleId="10">
    <w:name w:val="act4"/>
    <w:basedOn w:val="4"/>
    <w:qFormat/>
    <w:uiPriority w:val="0"/>
    <w:rPr>
      <w:color w:val="EC1B30"/>
    </w:rPr>
  </w:style>
  <w:style w:type="character" w:customStyle="1" w:styleId="11">
    <w:name w:val="act3"/>
    <w:basedOn w:val="4"/>
    <w:qFormat/>
    <w:uiPriority w:val="0"/>
    <w:rPr>
      <w:color w:val="EC1B30"/>
    </w:rPr>
  </w:style>
  <w:style w:type="character" w:customStyle="1" w:styleId="12">
    <w:name w:val="act"/>
    <w:basedOn w:val="4"/>
    <w:qFormat/>
    <w:uiPriority w:val="0"/>
    <w:rPr>
      <w:color w:val="EC1B30"/>
    </w:rPr>
  </w:style>
  <w:style w:type="character" w:customStyle="1" w:styleId="13">
    <w:name w:val="act2"/>
    <w:basedOn w:val="4"/>
    <w:qFormat/>
    <w:uiPriority w:val="0"/>
    <w:rPr>
      <w:color w:val="EC1B30"/>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Office_10.8.0.5800_F1E327BC-269C-435d-A152-05C5408002CA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2021-05-31T08:38:00Z</dcterms:created>
  <dc:creator>cqrcb</dc:creator>
  <cp:lastModifiedBy>杨洪敏</cp:lastModifiedBy>
  <cp:lastPrinted>2023-03-13T07:49:34Z</cp:lastPrinted>
  <dcterms:modified xsi:type="dcterms:W3CDTF">2023-03-13T07:50:18Z</dcterms:modified>
  <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2052-10.8.0.5800</vt:lpwstr>
  </property>
  <property fmtid="{D5CDD505-2E9C-101B-9397-08002B2CF9AE}" pid="3" name="ICV">
    <vt:lpwstr>EBE505D7232CDDA13069F86337DA6BE1_42</vt:lpwstr>
  </property>
</Properties>
</file>