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仿宋"/>
          <w:b/>
          <w:sz w:val="24"/>
        </w:rPr>
      </w:pPr>
      <w:bookmarkStart w:id="0" w:name="_Toc524626124"/>
      <w:r>
        <w:rPr>
          <w:rFonts w:hint="eastAsia" w:asciiTheme="minorEastAsia" w:hAnsiTheme="minorEastAsia"/>
          <w:b/>
          <w:sz w:val="32"/>
          <w:szCs w:val="32"/>
        </w:rPr>
        <w:t>重庆农村商业银行江渝财富“天添金”2020年第24期公募封闭式净值型理财产品2021年第一季度投资管理报告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江渝财富“天添金”2020年第24期公募封闭式净值型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12020024GFJ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C1126720000050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408,827,000.00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2020年4月8日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 xml:space="preserve">2023年4月3日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兴业银行股份有限公司重庆分行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346010100102605022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报告期</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r>
              <w:rPr>
                <w:rFonts w:ascii="宋体" w:hAnsi="宋体" w:eastAsia="宋体" w:cs="宋体"/>
                <w:color w:val="000000"/>
                <w:kern w:val="0"/>
                <w:sz w:val="18"/>
                <w:szCs w:val="18"/>
                <w:lang w:bidi="ar"/>
              </w:rPr>
              <w:t>021年</w:t>
            </w:r>
            <w:r>
              <w:rPr>
                <w:rFonts w:hint="eastAsia" w:ascii="宋体" w:hAnsi="宋体" w:eastAsia="宋体" w:cs="宋体"/>
                <w:color w:val="000000"/>
                <w:kern w:val="0"/>
                <w:sz w:val="18"/>
                <w:szCs w:val="18"/>
                <w:lang w:bidi="ar"/>
              </w:rPr>
              <w:t>1月1日-</w:t>
            </w:r>
            <w:r>
              <w:rPr>
                <w:rFonts w:ascii="宋体" w:hAnsi="宋体" w:eastAsia="宋体" w:cs="宋体"/>
                <w:color w:val="000000"/>
                <w:kern w:val="0"/>
                <w:sz w:val="18"/>
                <w:szCs w:val="18"/>
                <w:lang w:bidi="ar"/>
              </w:rPr>
              <w:t>2021年</w:t>
            </w:r>
            <w:r>
              <w:rPr>
                <w:rFonts w:hint="eastAsia" w:ascii="宋体" w:hAnsi="宋体" w:eastAsia="宋体" w:cs="宋体"/>
                <w:color w:val="000000"/>
                <w:kern w:val="0"/>
                <w:sz w:val="18"/>
                <w:szCs w:val="18"/>
                <w:lang w:bidi="ar"/>
              </w:rPr>
              <w:t>3月3</w:t>
            </w:r>
            <w:r>
              <w:rPr>
                <w:rFonts w:ascii="宋体" w:hAnsi="宋体" w:eastAsia="宋体" w:cs="宋体"/>
                <w:color w:val="000000"/>
                <w:kern w:val="0"/>
                <w:sz w:val="18"/>
                <w:szCs w:val="18"/>
                <w:lang w:bidi="ar"/>
              </w:rPr>
              <w:t>1日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425,639,225.09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1.0411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1.0411</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1493"/>
        <w:gridCol w:w="1565"/>
        <w:gridCol w:w="1495"/>
        <w:gridCol w:w="1352"/>
        <w:gridCol w:w="1212"/>
        <w:gridCol w:w="1216"/>
      </w:tblGrid>
      <w:tr>
        <w:tblPrEx>
          <w:tblCellMar>
            <w:top w:w="0" w:type="dxa"/>
            <w:left w:w="0" w:type="dxa"/>
            <w:bottom w:w="0" w:type="dxa"/>
            <w:right w:w="0" w:type="dxa"/>
          </w:tblCellMar>
        </w:tblPrEx>
        <w:trPr>
          <w:trHeight w:val="312" w:hRule="atLeast"/>
        </w:trPr>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156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固定收益类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kern w:val="0"/>
                <w:sz w:val="18"/>
                <w:szCs w:val="18"/>
              </w:rPr>
              <w:t>429,891,274.35</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r>
              <w:rPr>
                <w:rFonts w:ascii="宋体" w:hAnsi="宋体" w:eastAsia="宋体" w:cs="宋体"/>
                <w:color w:val="000000"/>
                <w:kern w:val="0"/>
                <w:sz w:val="18"/>
                <w:szCs w:val="18"/>
              </w:rPr>
              <w:t>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5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其中：债券</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140,927,679.45</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32.78</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FFFFFF" w:themeColor="background1"/>
                <w:sz w:val="18"/>
                <w:szCs w:val="18"/>
                <w14:textFill>
                  <w14:solidFill>
                    <w14:schemeClr w14:val="bg1"/>
                  </w14:solidFill>
                </w14:textFill>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一般债权</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267,569,464.84</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62.24</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FFFFFF" w:themeColor="background1"/>
                <w:sz w:val="18"/>
                <w:szCs w:val="18"/>
                <w14:textFill>
                  <w14:solidFill>
                    <w14:schemeClr w14:val="bg1"/>
                  </w14:solidFill>
                </w14:textFill>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资产支持证券</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现金及货币工具</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21,394,130.06</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4.98</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权益类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商品及金融衍生类</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Microsoft JhengHei" w:hAnsi="Microsoft JhengHei" w:eastAsia="Microsoft JhengHei" w:cs="Microsoft JhengHei"/>
                <w:b/>
                <w:color w:val="000000"/>
                <w:sz w:val="18"/>
                <w:szCs w:val="18"/>
              </w:rPr>
            </w:pPr>
            <w:r>
              <w:rPr>
                <w:rFonts w:hint="eastAsia" w:ascii="宋体" w:hAnsi="宋体" w:eastAsia="宋体" w:cs="宋体"/>
                <w:color w:val="000000"/>
                <w:sz w:val="18"/>
                <w:szCs w:val="18"/>
              </w:rPr>
              <w:t>0.00</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0" w:type="dxa"/>
            <w:bottom w:w="0" w:type="dxa"/>
            <w:right w:w="0" w:type="dxa"/>
          </w:tblCellMar>
        </w:tblPrEx>
        <w:trPr>
          <w:trHeight w:val="400" w:hRule="atLeast"/>
        </w:trPr>
        <w:tc>
          <w:tcPr>
            <w:tcW w:w="14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1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kern w:val="0"/>
                <w:sz w:val="18"/>
                <w:szCs w:val="18"/>
              </w:rPr>
              <w:t>429,891,274.35</w:t>
            </w:r>
          </w:p>
        </w:tc>
        <w:tc>
          <w:tcPr>
            <w:tcW w:w="13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r>
              <w:rPr>
                <w:rFonts w:ascii="宋体" w:hAnsi="宋体" w:eastAsia="宋体" w:cs="宋体"/>
                <w:color w:val="000000"/>
                <w:kern w:val="0"/>
                <w:sz w:val="18"/>
                <w:szCs w:val="18"/>
              </w:rPr>
              <w:t>00</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0.00</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tbl>
      <w:tblPr>
        <w:tblStyle w:val="20"/>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835"/>
        <w:gridCol w:w="1841"/>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83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投资资产种类</w:t>
            </w:r>
          </w:p>
        </w:tc>
        <w:tc>
          <w:tcPr>
            <w:tcW w:w="184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291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投资组合杠杆率（%）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jc w:val="center"/>
            </w:pPr>
            <w:r>
              <w:rPr>
                <w:rFonts w:hint="eastAsia" w:ascii="宋体" w:hAnsi="宋体" w:eastAsia="宋体" w:cs="宋体"/>
                <w:color w:val="000000"/>
                <w:kern w:val="0"/>
                <w:sz w:val="18"/>
                <w:szCs w:val="18"/>
                <w:lang w:bidi="ar"/>
              </w:rPr>
              <w:t>/</w:t>
            </w:r>
          </w:p>
        </w:tc>
        <w:tc>
          <w:tcPr>
            <w:tcW w:w="2835" w:type="dxa"/>
          </w:tcPr>
          <w:p>
            <w:pPr>
              <w:jc w:val="center"/>
            </w:pPr>
            <w:r>
              <w:rPr>
                <w:rFonts w:hint="eastAsia" w:ascii="宋体" w:hAnsi="宋体" w:eastAsia="宋体" w:cs="宋体"/>
                <w:color w:val="000000"/>
                <w:kern w:val="0"/>
                <w:sz w:val="18"/>
                <w:szCs w:val="18"/>
                <w:lang w:bidi="ar"/>
              </w:rPr>
              <w:t>/</w:t>
            </w:r>
          </w:p>
        </w:tc>
        <w:tc>
          <w:tcPr>
            <w:tcW w:w="1841" w:type="dxa"/>
          </w:tcPr>
          <w:p>
            <w:pPr>
              <w:jc w:val="center"/>
            </w:pPr>
            <w:r>
              <w:rPr>
                <w:rFonts w:hint="eastAsia" w:ascii="宋体" w:hAnsi="宋体" w:eastAsia="宋体" w:cs="宋体"/>
                <w:color w:val="000000"/>
                <w:kern w:val="0"/>
                <w:sz w:val="18"/>
                <w:szCs w:val="18"/>
                <w:lang w:bidi="ar"/>
              </w:rPr>
              <w:t>/</w:t>
            </w:r>
          </w:p>
        </w:tc>
        <w:tc>
          <w:tcPr>
            <w:tcW w:w="2915" w:type="dxa"/>
          </w:tcPr>
          <w:p>
            <w:pPr>
              <w:jc w:val="center"/>
            </w:pPr>
            <w:r>
              <w:rPr>
                <w:rFonts w:hint="eastAsia" w:ascii="宋体" w:hAnsi="宋体" w:eastAsia="宋体" w:cs="宋体"/>
                <w:color w:val="000000"/>
                <w:kern w:val="0"/>
                <w:sz w:val="18"/>
                <w:szCs w:val="18"/>
                <w:lang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251"/>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25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p>
        </w:tc>
        <w:tc>
          <w:tcPr>
            <w:tcW w:w="3251" w:type="dxa"/>
            <w:vAlign w:val="bottom"/>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山东通达同业借款</w:t>
            </w:r>
          </w:p>
        </w:tc>
        <w:tc>
          <w:tcPr>
            <w:tcW w:w="2781"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103,750,555.56</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24.13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p>
        </w:tc>
        <w:tc>
          <w:tcPr>
            <w:tcW w:w="3251" w:type="dxa"/>
            <w:vAlign w:val="bottom"/>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20浙富阳城投ZR001</w:t>
            </w:r>
          </w:p>
        </w:tc>
        <w:tc>
          <w:tcPr>
            <w:tcW w:w="2781"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40,266,177.78</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w:t>
            </w:r>
          </w:p>
        </w:tc>
        <w:tc>
          <w:tcPr>
            <w:tcW w:w="3251" w:type="dxa"/>
            <w:vAlign w:val="bottom"/>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20渝南州水务ZR001</w:t>
            </w:r>
          </w:p>
        </w:tc>
        <w:tc>
          <w:tcPr>
            <w:tcW w:w="2781"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40,015,780.82</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9.31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3251" w:type="dxa"/>
            <w:vAlign w:val="bottom"/>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20渝万盛投资ZR002</w:t>
            </w:r>
          </w:p>
        </w:tc>
        <w:tc>
          <w:tcPr>
            <w:tcW w:w="2781"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40,008,109.59</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9.31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w:t>
            </w:r>
          </w:p>
        </w:tc>
        <w:tc>
          <w:tcPr>
            <w:tcW w:w="3251" w:type="dxa"/>
            <w:vAlign w:val="bottom"/>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19高淳国投MTN001</w:t>
            </w:r>
          </w:p>
        </w:tc>
        <w:tc>
          <w:tcPr>
            <w:tcW w:w="2781"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39,637,643.84</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w:t>
            </w:r>
          </w:p>
        </w:tc>
        <w:tc>
          <w:tcPr>
            <w:tcW w:w="3251" w:type="dxa"/>
            <w:vAlign w:val="bottom"/>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19天心城投PPN001</w:t>
            </w:r>
          </w:p>
        </w:tc>
        <w:tc>
          <w:tcPr>
            <w:tcW w:w="2781"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38,935,758.90</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w:t>
            </w:r>
          </w:p>
        </w:tc>
        <w:tc>
          <w:tcPr>
            <w:tcW w:w="3251" w:type="dxa"/>
            <w:vAlign w:val="bottom"/>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20赣州开投MTN001</w:t>
            </w:r>
          </w:p>
        </w:tc>
        <w:tc>
          <w:tcPr>
            <w:tcW w:w="2781"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38,037,531.51</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w:t>
            </w:r>
          </w:p>
        </w:tc>
        <w:tc>
          <w:tcPr>
            <w:tcW w:w="3251" w:type="dxa"/>
            <w:vAlign w:val="bottom"/>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18渝重庆大晟公司ZR002</w:t>
            </w:r>
          </w:p>
        </w:tc>
        <w:tc>
          <w:tcPr>
            <w:tcW w:w="2781"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25,307,465.75</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w:t>
            </w:r>
          </w:p>
        </w:tc>
        <w:tc>
          <w:tcPr>
            <w:tcW w:w="3251" w:type="dxa"/>
            <w:vAlign w:val="bottom"/>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银行存款</w:t>
            </w:r>
          </w:p>
        </w:tc>
        <w:tc>
          <w:tcPr>
            <w:tcW w:w="2781"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21,394,130.06</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w:t>
            </w:r>
          </w:p>
        </w:tc>
        <w:tc>
          <w:tcPr>
            <w:tcW w:w="3251" w:type="dxa"/>
            <w:vAlign w:val="bottom"/>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18渝重庆大晟公司ZR001</w:t>
            </w:r>
          </w:p>
        </w:tc>
        <w:tc>
          <w:tcPr>
            <w:tcW w:w="2781"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18,221,375.34</w:t>
            </w:r>
          </w:p>
        </w:tc>
        <w:tc>
          <w:tcPr>
            <w:tcW w:w="1622" w:type="dxa"/>
            <w:vAlign w:val="center"/>
          </w:tcPr>
          <w:p>
            <w:pPr>
              <w:widowControl/>
              <w:jc w:val="center"/>
              <w:textAlignment w:val="top"/>
              <w:rPr>
                <w:rFonts w:ascii="宋体" w:hAnsi="宋体" w:eastAsia="宋体" w:cs="宋体"/>
                <w:color w:val="000000"/>
                <w:kern w:val="0"/>
                <w:sz w:val="18"/>
                <w:szCs w:val="18"/>
              </w:rPr>
            </w:pPr>
            <w:r>
              <w:rPr>
                <w:rFonts w:hint="eastAsia" w:ascii="宋体" w:hAnsi="宋体" w:eastAsia="宋体" w:cs="宋体"/>
                <w:color w:val="000000"/>
                <w:kern w:val="0"/>
                <w:sz w:val="18"/>
                <w:szCs w:val="18"/>
              </w:rPr>
              <w:t>4.24</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非标准化债权类资产情况</w:t>
      </w:r>
    </w:p>
    <w:p>
      <w:pPr>
        <w:rPr>
          <w:rFonts w:asciiTheme="minorEastAsia" w:hAnsiTheme="minorEastAsia"/>
          <w:szCs w:val="21"/>
        </w:rPr>
      </w:pPr>
      <w:r>
        <w:rPr>
          <w:rFonts w:hint="eastAsia" w:asciiTheme="minorEastAsia" w:hAnsiTheme="minorEastAsia"/>
          <w:szCs w:val="21"/>
        </w:rPr>
        <w:t>期末理财产品持有非标准化债权类资产如下：</w:t>
      </w:r>
    </w:p>
    <w:tbl>
      <w:tblPr>
        <w:tblStyle w:val="19"/>
        <w:tblW w:w="8543" w:type="dxa"/>
        <w:tblInd w:w="-99" w:type="dxa"/>
        <w:tblLayout w:type="fixed"/>
        <w:tblCellMar>
          <w:top w:w="0" w:type="dxa"/>
          <w:left w:w="0" w:type="dxa"/>
          <w:bottom w:w="0" w:type="dxa"/>
          <w:right w:w="0" w:type="dxa"/>
        </w:tblCellMar>
      </w:tblPr>
      <w:tblGrid>
        <w:gridCol w:w="517"/>
        <w:gridCol w:w="1642"/>
        <w:gridCol w:w="1472"/>
        <w:gridCol w:w="952"/>
        <w:gridCol w:w="848"/>
        <w:gridCol w:w="1152"/>
        <w:gridCol w:w="1032"/>
        <w:gridCol w:w="928"/>
      </w:tblGrid>
      <w:tr>
        <w:tblPrEx>
          <w:tblCellMar>
            <w:top w:w="0" w:type="dxa"/>
            <w:left w:w="0" w:type="dxa"/>
            <w:bottom w:w="0" w:type="dxa"/>
            <w:right w:w="0" w:type="dxa"/>
          </w:tblCellMar>
        </w:tblPrEx>
        <w:trPr>
          <w:trHeight w:val="465" w:hRule="atLeast"/>
        </w:trPr>
        <w:tc>
          <w:tcPr>
            <w:tcW w:w="5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6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14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11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0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928" w:type="dxa"/>
            <w:tcBorders>
              <w:top w:val="single" w:color="auto" w:sz="4" w:space="0"/>
              <w:left w:val="single" w:color="auto" w:sz="4" w:space="0"/>
              <w:bottom w:val="single" w:color="auto" w:sz="4" w:space="0"/>
              <w:right w:val="single" w:color="auto" w:sz="4" w:space="0"/>
            </w:tcBorders>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CellMar>
            <w:top w:w="0" w:type="dxa"/>
            <w:left w:w="0" w:type="dxa"/>
            <w:bottom w:w="0" w:type="dxa"/>
            <w:right w:w="0" w:type="dxa"/>
          </w:tblCellMar>
        </w:tblPrEx>
        <w:trPr>
          <w:trHeight w:val="465" w:hRule="atLeast"/>
        </w:trPr>
        <w:tc>
          <w:tcPr>
            <w:tcW w:w="5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bidi="ar"/>
              </w:rPr>
              <w:t>/</w:t>
            </w:r>
          </w:p>
        </w:tc>
        <w:tc>
          <w:tcPr>
            <w:tcW w:w="16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bidi="ar"/>
              </w:rPr>
              <w:t>/</w:t>
            </w:r>
          </w:p>
        </w:tc>
        <w:tc>
          <w:tcPr>
            <w:tcW w:w="14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bidi="ar"/>
              </w:rPr>
              <w:t>/</w:t>
            </w:r>
          </w:p>
        </w:tc>
        <w:tc>
          <w:tcPr>
            <w:tcW w:w="9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bidi="ar"/>
              </w:rPr>
              <w:t>/</w:t>
            </w:r>
          </w:p>
        </w:tc>
        <w:tc>
          <w:tcPr>
            <w:tcW w:w="8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bidi="ar"/>
              </w:rPr>
              <w:t>/</w:t>
            </w:r>
          </w:p>
        </w:tc>
        <w:tc>
          <w:tcPr>
            <w:tcW w:w="11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bidi="ar"/>
              </w:rPr>
              <w:t>/</w:t>
            </w:r>
          </w:p>
        </w:tc>
        <w:tc>
          <w:tcPr>
            <w:tcW w:w="10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pPr>
            <w:r>
              <w:rPr>
                <w:rFonts w:hint="eastAsia" w:ascii="宋体" w:hAnsi="宋体" w:eastAsia="宋体" w:cs="宋体"/>
                <w:color w:val="000000"/>
                <w:kern w:val="0"/>
                <w:sz w:val="18"/>
                <w:szCs w:val="18"/>
                <w:lang w:bidi="ar"/>
              </w:rPr>
              <w:t>/</w:t>
            </w:r>
          </w:p>
        </w:tc>
        <w:tc>
          <w:tcPr>
            <w:tcW w:w="928" w:type="dxa"/>
            <w:tcBorders>
              <w:top w:val="single" w:color="auto" w:sz="4" w:space="0"/>
              <w:left w:val="single" w:color="auto" w:sz="4" w:space="0"/>
              <w:bottom w:val="single" w:color="auto" w:sz="4" w:space="0"/>
              <w:right w:val="single" w:color="auto" w:sz="4" w:space="0"/>
            </w:tcBorders>
          </w:tcPr>
          <w:p>
            <w:pPr>
              <w:jc w:val="center"/>
            </w:pPr>
            <w:r>
              <w:rPr>
                <w:rFonts w:hint="eastAsia" w:ascii="宋体" w:hAnsi="宋体" w:eastAsia="宋体" w:cs="宋体"/>
                <w:color w:val="000000"/>
                <w:kern w:val="0"/>
                <w:sz w:val="18"/>
                <w:szCs w:val="18"/>
                <w:lang w:bidi="ar"/>
              </w:rPr>
              <w:t>/</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1275"/>
        <w:gridCol w:w="1245"/>
        <w:gridCol w:w="1154"/>
        <w:gridCol w:w="1052"/>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51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19高淳国资MTN001</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中期票据</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101900651</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380,000.00</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39,637,643.84</w:t>
            </w:r>
          </w:p>
        </w:tc>
        <w:tc>
          <w:tcPr>
            <w:tcW w:w="151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兴业银行股份有限公司</w:t>
            </w:r>
          </w:p>
        </w:tc>
      </w:tr>
    </w:tbl>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w:t>
      </w:r>
      <w:r>
        <w:rPr>
          <w:rFonts w:hint="eastAsia" w:asciiTheme="minorEastAsia" w:hAnsiTheme="minorEastAsia"/>
          <w:szCs w:val="21"/>
        </w:rPr>
        <w:t>（收）</w:t>
      </w:r>
      <w:r>
        <w:rPr>
          <w:rFonts w:asciiTheme="minorEastAsia" w:hAnsiTheme="minorEastAsia"/>
          <w:szCs w:val="21"/>
        </w:rPr>
        <w:t>益权情况</w:t>
      </w:r>
    </w:p>
    <w:p>
      <w:pPr>
        <w:rPr>
          <w:rFonts w:asciiTheme="minorEastAsia" w:hAnsiTheme="minorEastAsia"/>
          <w:szCs w:val="21"/>
        </w:rPr>
      </w:pPr>
      <w:r>
        <w:rPr>
          <w:rFonts w:hint="eastAsia" w:asciiTheme="minorEastAsia" w:hAnsiTheme="minorEastAsia"/>
          <w:szCs w:val="21"/>
        </w:rPr>
        <w:t xml:space="preserve">期末理财产品持有的信贷资产受（收）益权资产如下： </w:t>
      </w:r>
    </w:p>
    <w:tbl>
      <w:tblPr>
        <w:tblStyle w:val="19"/>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403"/>
        <w:gridCol w:w="1701"/>
        <w:gridCol w:w="1560"/>
        <w:gridCol w:w="1417"/>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0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701"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560"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417"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tcPr>
          <w:p>
            <w:pPr>
              <w:jc w:val="center"/>
            </w:pPr>
            <w:r>
              <w:rPr>
                <w:rFonts w:hint="eastAsia" w:ascii="宋体" w:hAnsi="宋体" w:eastAsia="宋体" w:cs="宋体"/>
                <w:color w:val="000000"/>
                <w:kern w:val="0"/>
                <w:sz w:val="18"/>
                <w:szCs w:val="18"/>
                <w:lang w:bidi="ar"/>
              </w:rPr>
              <w:t>/</w:t>
            </w:r>
          </w:p>
        </w:tc>
        <w:tc>
          <w:tcPr>
            <w:tcW w:w="1403" w:type="dxa"/>
          </w:tcPr>
          <w:p>
            <w:pPr>
              <w:jc w:val="center"/>
            </w:pPr>
            <w:r>
              <w:rPr>
                <w:rFonts w:hint="eastAsia" w:ascii="宋体" w:hAnsi="宋体" w:eastAsia="宋体" w:cs="宋体"/>
                <w:color w:val="000000"/>
                <w:kern w:val="0"/>
                <w:sz w:val="18"/>
                <w:szCs w:val="18"/>
                <w:lang w:bidi="ar"/>
              </w:rPr>
              <w:t>/</w:t>
            </w:r>
          </w:p>
        </w:tc>
        <w:tc>
          <w:tcPr>
            <w:tcW w:w="1701" w:type="dxa"/>
          </w:tcPr>
          <w:p>
            <w:pPr>
              <w:jc w:val="center"/>
            </w:pPr>
            <w:r>
              <w:rPr>
                <w:rFonts w:hint="eastAsia" w:ascii="宋体" w:hAnsi="宋体" w:eastAsia="宋体" w:cs="宋体"/>
                <w:color w:val="000000"/>
                <w:kern w:val="0"/>
                <w:sz w:val="18"/>
                <w:szCs w:val="18"/>
                <w:lang w:bidi="ar"/>
              </w:rPr>
              <w:t>/</w:t>
            </w:r>
          </w:p>
        </w:tc>
        <w:tc>
          <w:tcPr>
            <w:tcW w:w="1560" w:type="dxa"/>
          </w:tcPr>
          <w:p>
            <w:pPr>
              <w:jc w:val="center"/>
            </w:pPr>
            <w:r>
              <w:rPr>
                <w:rFonts w:hint="eastAsia" w:ascii="宋体" w:hAnsi="宋体" w:eastAsia="宋体" w:cs="宋体"/>
                <w:color w:val="000000"/>
                <w:kern w:val="0"/>
                <w:sz w:val="18"/>
                <w:szCs w:val="18"/>
                <w:lang w:bidi="ar"/>
              </w:rPr>
              <w:t>/</w:t>
            </w:r>
          </w:p>
        </w:tc>
        <w:tc>
          <w:tcPr>
            <w:tcW w:w="1417" w:type="dxa"/>
          </w:tcPr>
          <w:p>
            <w:pPr>
              <w:jc w:val="center"/>
            </w:pPr>
            <w:r>
              <w:rPr>
                <w:rFonts w:hint="eastAsia" w:ascii="宋体" w:hAnsi="宋体" w:eastAsia="宋体" w:cs="宋体"/>
                <w:color w:val="000000"/>
                <w:kern w:val="0"/>
                <w:sz w:val="18"/>
                <w:szCs w:val="18"/>
                <w:lang w:bidi="ar"/>
              </w:rPr>
              <w:t>/</w:t>
            </w:r>
          </w:p>
        </w:tc>
        <w:tc>
          <w:tcPr>
            <w:tcW w:w="1560" w:type="dxa"/>
          </w:tcPr>
          <w:p>
            <w:pPr>
              <w:jc w:val="center"/>
            </w:pPr>
            <w:r>
              <w:rPr>
                <w:rFonts w:hint="eastAsia" w:ascii="宋体" w:hAnsi="宋体" w:eastAsia="宋体" w:cs="宋体"/>
                <w:color w:val="000000"/>
                <w:kern w:val="0"/>
                <w:sz w:val="18"/>
                <w:szCs w:val="18"/>
                <w:lang w:bidi="ar"/>
              </w:rPr>
              <w:t>/</w:t>
            </w:r>
          </w:p>
        </w:tc>
      </w:tr>
    </w:tbl>
    <w:p>
      <w:pPr>
        <w:rPr>
          <w:rFonts w:asciiTheme="minorEastAsia" w:hAnsiTheme="minorEastAsia"/>
          <w:szCs w:val="21"/>
        </w:rPr>
      </w:pPr>
    </w:p>
    <w:p>
      <w:pPr>
        <w:pStyle w:val="42"/>
        <w:ind w:firstLine="0" w:firstLineChars="0"/>
        <w:rPr>
          <w:rFonts w:asciiTheme="minorEastAsia" w:hAnsiTheme="minorEastAsia"/>
          <w:szCs w:val="21"/>
        </w:rPr>
      </w:pPr>
      <w:r>
        <w:rPr>
          <w:rFonts w:hint="eastAsia" w:asciiTheme="minorEastAsia" w:hAnsiTheme="minorEastAsia"/>
          <w:szCs w:val="21"/>
        </w:rPr>
        <w:t>七、金融工具风险及管理</w:t>
      </w:r>
    </w:p>
    <w:p>
      <w:pPr>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p>
    <w:p>
      <w:pPr>
        <w:ind w:firstLine="420" w:firstLineChars="200"/>
        <w:rPr>
          <w:rFonts w:asciiTheme="minorEastAsia" w:hAnsiTheme="minorEastAsia"/>
        </w:rPr>
      </w:pP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asciiTheme="minorEastAsia" w:hAnsiTheme="minorEastAsia"/>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right"/>
        <w:rPr>
          <w:rFonts w:asciiTheme="minorEastAsia" w:hAnsiTheme="minorEastAsia"/>
          <w:szCs w:val="21"/>
        </w:rPr>
      </w:pPr>
      <w:r>
        <w:rPr>
          <w:rFonts w:hint="eastAsia" w:asciiTheme="minorEastAsia" w:hAnsiTheme="minorEastAsia"/>
          <w:szCs w:val="21"/>
        </w:rPr>
        <w:t>2021年4月</w:t>
      </w:r>
      <w:r>
        <w:rPr>
          <w:rFonts w:hint="eastAsia" w:asciiTheme="minorEastAsia" w:hAnsiTheme="minorEastAsia"/>
          <w:szCs w:val="21"/>
          <w:lang w:val="en-US" w:eastAsia="zh-CN"/>
        </w:rPr>
        <w:t>22</w:t>
      </w:r>
      <w:bookmarkStart w:id="1" w:name="_GoBack"/>
      <w:bookmarkEnd w:id="1"/>
      <w:r>
        <w:rPr>
          <w:rFonts w:hint="eastAsia" w:asciiTheme="minorEastAsia" w:hAnsiTheme="minorEastAsia"/>
          <w:szCs w:val="21"/>
        </w:rPr>
        <w:t>日</w:t>
      </w:r>
    </w:p>
    <w:p>
      <w:pPr>
        <w:rPr>
          <w:rFonts w:asciiTheme="minorEastAsia" w:hAnsiTheme="minorEastAsia"/>
          <w:szCs w:val="21"/>
        </w:rPr>
      </w:pPr>
    </w:p>
    <w:p>
      <w:pPr>
        <w:spacing w:line="480" w:lineRule="exact"/>
        <w:rPr>
          <w:rFonts w:asciiTheme="minorEastAsia" w:hAnsiTheme="minorEastAsia"/>
          <w:szCs w:val="21"/>
        </w:rPr>
      </w:pPr>
    </w:p>
    <w:bookmarkEnd w:id="0"/>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7586759"/>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4FA8"/>
    <w:rsid w:val="00116036"/>
    <w:rsid w:val="00120C7F"/>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5C7E"/>
    <w:rsid w:val="00180D75"/>
    <w:rsid w:val="00181F65"/>
    <w:rsid w:val="001848BC"/>
    <w:rsid w:val="00186BC3"/>
    <w:rsid w:val="00186C22"/>
    <w:rsid w:val="00186F92"/>
    <w:rsid w:val="0019521E"/>
    <w:rsid w:val="00197B55"/>
    <w:rsid w:val="001A1E5F"/>
    <w:rsid w:val="001A5CE5"/>
    <w:rsid w:val="001B2366"/>
    <w:rsid w:val="001B39EF"/>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28C"/>
    <w:rsid w:val="0021436F"/>
    <w:rsid w:val="00216B4B"/>
    <w:rsid w:val="002200D8"/>
    <w:rsid w:val="002203BD"/>
    <w:rsid w:val="002219FA"/>
    <w:rsid w:val="00222087"/>
    <w:rsid w:val="0022244F"/>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042"/>
    <w:rsid w:val="002C0905"/>
    <w:rsid w:val="002C21A9"/>
    <w:rsid w:val="002C2B57"/>
    <w:rsid w:val="002C3560"/>
    <w:rsid w:val="002D2D13"/>
    <w:rsid w:val="002E4291"/>
    <w:rsid w:val="002E7A4B"/>
    <w:rsid w:val="002F1AE3"/>
    <w:rsid w:val="002F4C08"/>
    <w:rsid w:val="002F7419"/>
    <w:rsid w:val="003031C7"/>
    <w:rsid w:val="003068EB"/>
    <w:rsid w:val="0031208C"/>
    <w:rsid w:val="00312A8E"/>
    <w:rsid w:val="003146AA"/>
    <w:rsid w:val="0033149E"/>
    <w:rsid w:val="003354AF"/>
    <w:rsid w:val="003358E4"/>
    <w:rsid w:val="00344ACB"/>
    <w:rsid w:val="00351472"/>
    <w:rsid w:val="00355281"/>
    <w:rsid w:val="00362E1C"/>
    <w:rsid w:val="00363AAB"/>
    <w:rsid w:val="0036453C"/>
    <w:rsid w:val="003646B3"/>
    <w:rsid w:val="003667E1"/>
    <w:rsid w:val="00367AA2"/>
    <w:rsid w:val="00371EEF"/>
    <w:rsid w:val="003734AD"/>
    <w:rsid w:val="00373963"/>
    <w:rsid w:val="00380690"/>
    <w:rsid w:val="003823D9"/>
    <w:rsid w:val="0038341E"/>
    <w:rsid w:val="003931AB"/>
    <w:rsid w:val="003B460A"/>
    <w:rsid w:val="003C08BF"/>
    <w:rsid w:val="003C3801"/>
    <w:rsid w:val="003C4B70"/>
    <w:rsid w:val="003C5C10"/>
    <w:rsid w:val="003D13FD"/>
    <w:rsid w:val="003E0033"/>
    <w:rsid w:val="003E052D"/>
    <w:rsid w:val="003E118E"/>
    <w:rsid w:val="003E7678"/>
    <w:rsid w:val="003F0406"/>
    <w:rsid w:val="003F04DF"/>
    <w:rsid w:val="003F0A31"/>
    <w:rsid w:val="003F7C75"/>
    <w:rsid w:val="00400B5C"/>
    <w:rsid w:val="00403CE7"/>
    <w:rsid w:val="00405216"/>
    <w:rsid w:val="00405577"/>
    <w:rsid w:val="00407F93"/>
    <w:rsid w:val="00411185"/>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97327"/>
    <w:rsid w:val="004A05EB"/>
    <w:rsid w:val="004B39C9"/>
    <w:rsid w:val="004C10D9"/>
    <w:rsid w:val="004E25ED"/>
    <w:rsid w:val="004E2B29"/>
    <w:rsid w:val="004E370E"/>
    <w:rsid w:val="004E512B"/>
    <w:rsid w:val="004F3C11"/>
    <w:rsid w:val="004F4464"/>
    <w:rsid w:val="004F70FE"/>
    <w:rsid w:val="004F7917"/>
    <w:rsid w:val="0052145D"/>
    <w:rsid w:val="00524963"/>
    <w:rsid w:val="00524B02"/>
    <w:rsid w:val="00525883"/>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67B1E"/>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0D98"/>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36885"/>
    <w:rsid w:val="006410A0"/>
    <w:rsid w:val="00654264"/>
    <w:rsid w:val="006555CE"/>
    <w:rsid w:val="00656139"/>
    <w:rsid w:val="00662BCF"/>
    <w:rsid w:val="00665564"/>
    <w:rsid w:val="00665E88"/>
    <w:rsid w:val="00684F21"/>
    <w:rsid w:val="006873E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13B2"/>
    <w:rsid w:val="00706C47"/>
    <w:rsid w:val="007104DF"/>
    <w:rsid w:val="0071506C"/>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4E04"/>
    <w:rsid w:val="0079676F"/>
    <w:rsid w:val="00797FD7"/>
    <w:rsid w:val="007A0D19"/>
    <w:rsid w:val="007A0F1B"/>
    <w:rsid w:val="007A3CED"/>
    <w:rsid w:val="007A6910"/>
    <w:rsid w:val="007B0254"/>
    <w:rsid w:val="007B032B"/>
    <w:rsid w:val="007B378D"/>
    <w:rsid w:val="007B7783"/>
    <w:rsid w:val="007C0C51"/>
    <w:rsid w:val="007C1BCB"/>
    <w:rsid w:val="007D21BC"/>
    <w:rsid w:val="007D382D"/>
    <w:rsid w:val="007D3D6B"/>
    <w:rsid w:val="007D6F76"/>
    <w:rsid w:val="007E61FA"/>
    <w:rsid w:val="007F4808"/>
    <w:rsid w:val="00801CF4"/>
    <w:rsid w:val="008049E8"/>
    <w:rsid w:val="00805954"/>
    <w:rsid w:val="00820ED4"/>
    <w:rsid w:val="00821AC9"/>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178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66782"/>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289"/>
    <w:rsid w:val="009C6828"/>
    <w:rsid w:val="009D1FFA"/>
    <w:rsid w:val="009D55AF"/>
    <w:rsid w:val="009E1FFA"/>
    <w:rsid w:val="009E40D0"/>
    <w:rsid w:val="009F3F90"/>
    <w:rsid w:val="009F4D6C"/>
    <w:rsid w:val="009F5A75"/>
    <w:rsid w:val="009F5B44"/>
    <w:rsid w:val="009F672A"/>
    <w:rsid w:val="00A04339"/>
    <w:rsid w:val="00A12ECF"/>
    <w:rsid w:val="00A13A07"/>
    <w:rsid w:val="00A200F9"/>
    <w:rsid w:val="00A208DF"/>
    <w:rsid w:val="00A24500"/>
    <w:rsid w:val="00A279EE"/>
    <w:rsid w:val="00A378E2"/>
    <w:rsid w:val="00A523CE"/>
    <w:rsid w:val="00A5570D"/>
    <w:rsid w:val="00A57C24"/>
    <w:rsid w:val="00A6155F"/>
    <w:rsid w:val="00A64E0D"/>
    <w:rsid w:val="00A6529C"/>
    <w:rsid w:val="00A75588"/>
    <w:rsid w:val="00A84AA2"/>
    <w:rsid w:val="00A901A2"/>
    <w:rsid w:val="00A904B9"/>
    <w:rsid w:val="00A9223F"/>
    <w:rsid w:val="00A9591F"/>
    <w:rsid w:val="00A96C40"/>
    <w:rsid w:val="00AA1BFB"/>
    <w:rsid w:val="00AA2EE0"/>
    <w:rsid w:val="00AA6E50"/>
    <w:rsid w:val="00AA6EA9"/>
    <w:rsid w:val="00AB41F2"/>
    <w:rsid w:val="00AC2DCE"/>
    <w:rsid w:val="00AC4B6D"/>
    <w:rsid w:val="00AD1B00"/>
    <w:rsid w:val="00AE130B"/>
    <w:rsid w:val="00AE4E02"/>
    <w:rsid w:val="00AE51E2"/>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96D8F"/>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277D7"/>
    <w:rsid w:val="00C37470"/>
    <w:rsid w:val="00C4380E"/>
    <w:rsid w:val="00C43C21"/>
    <w:rsid w:val="00C43F7A"/>
    <w:rsid w:val="00C503E0"/>
    <w:rsid w:val="00C5476A"/>
    <w:rsid w:val="00C6147E"/>
    <w:rsid w:val="00C64539"/>
    <w:rsid w:val="00C64ECD"/>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4623"/>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0E81"/>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C5557"/>
    <w:rsid w:val="00DE3A48"/>
    <w:rsid w:val="00DE5D29"/>
    <w:rsid w:val="00DE66C0"/>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56290"/>
    <w:rsid w:val="00E76A61"/>
    <w:rsid w:val="00E774B0"/>
    <w:rsid w:val="00E902F1"/>
    <w:rsid w:val="00E91304"/>
    <w:rsid w:val="00E93B1B"/>
    <w:rsid w:val="00E9445B"/>
    <w:rsid w:val="00EA0A7C"/>
    <w:rsid w:val="00EA23BD"/>
    <w:rsid w:val="00EA7276"/>
    <w:rsid w:val="00EB034D"/>
    <w:rsid w:val="00EB3F93"/>
    <w:rsid w:val="00EB7E26"/>
    <w:rsid w:val="00EC19D4"/>
    <w:rsid w:val="00EC2920"/>
    <w:rsid w:val="00EC4872"/>
    <w:rsid w:val="00EC7214"/>
    <w:rsid w:val="00EC78AE"/>
    <w:rsid w:val="00ED047A"/>
    <w:rsid w:val="00ED08CE"/>
    <w:rsid w:val="00ED0F9F"/>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B3591"/>
    <w:rsid w:val="00FC1C4F"/>
    <w:rsid w:val="00FC2CA6"/>
    <w:rsid w:val="00FC2CD8"/>
    <w:rsid w:val="00FC4994"/>
    <w:rsid w:val="00FD0741"/>
    <w:rsid w:val="00FE0A1A"/>
    <w:rsid w:val="00FE2121"/>
    <w:rsid w:val="00FE3B42"/>
    <w:rsid w:val="00FE3BDA"/>
    <w:rsid w:val="00FF5916"/>
    <w:rsid w:val="01BB69DA"/>
    <w:rsid w:val="046451CE"/>
    <w:rsid w:val="04CD7D64"/>
    <w:rsid w:val="07C16A08"/>
    <w:rsid w:val="081F1FB9"/>
    <w:rsid w:val="08613963"/>
    <w:rsid w:val="08BA008A"/>
    <w:rsid w:val="09563133"/>
    <w:rsid w:val="099A2105"/>
    <w:rsid w:val="0FB525EE"/>
    <w:rsid w:val="0FC53136"/>
    <w:rsid w:val="109116D6"/>
    <w:rsid w:val="12931977"/>
    <w:rsid w:val="12AA7053"/>
    <w:rsid w:val="12BD274E"/>
    <w:rsid w:val="13814A1B"/>
    <w:rsid w:val="145B1C45"/>
    <w:rsid w:val="154F13DA"/>
    <w:rsid w:val="155A7348"/>
    <w:rsid w:val="16344310"/>
    <w:rsid w:val="168610F5"/>
    <w:rsid w:val="182721AC"/>
    <w:rsid w:val="18FB1CF2"/>
    <w:rsid w:val="197D5ABF"/>
    <w:rsid w:val="19A54864"/>
    <w:rsid w:val="1AB60040"/>
    <w:rsid w:val="1BDE0CAD"/>
    <w:rsid w:val="1C760FBE"/>
    <w:rsid w:val="1D3F0AD5"/>
    <w:rsid w:val="1D742825"/>
    <w:rsid w:val="1FF23D36"/>
    <w:rsid w:val="21ED676D"/>
    <w:rsid w:val="22A30C64"/>
    <w:rsid w:val="22C40D15"/>
    <w:rsid w:val="2350060C"/>
    <w:rsid w:val="23774DFB"/>
    <w:rsid w:val="25E358EE"/>
    <w:rsid w:val="265C67DD"/>
    <w:rsid w:val="26970B26"/>
    <w:rsid w:val="27BD45FF"/>
    <w:rsid w:val="28FE4662"/>
    <w:rsid w:val="29361C2B"/>
    <w:rsid w:val="29774466"/>
    <w:rsid w:val="2A0F4201"/>
    <w:rsid w:val="2AEB1E5A"/>
    <w:rsid w:val="2B8625BE"/>
    <w:rsid w:val="2C31316E"/>
    <w:rsid w:val="2D2B448E"/>
    <w:rsid w:val="2FF34915"/>
    <w:rsid w:val="31721B70"/>
    <w:rsid w:val="3185531A"/>
    <w:rsid w:val="328522BE"/>
    <w:rsid w:val="331E4C1A"/>
    <w:rsid w:val="335601C3"/>
    <w:rsid w:val="33F54821"/>
    <w:rsid w:val="35DB54D6"/>
    <w:rsid w:val="37B114AF"/>
    <w:rsid w:val="383E199E"/>
    <w:rsid w:val="399F28EF"/>
    <w:rsid w:val="39BA6599"/>
    <w:rsid w:val="3A422C5A"/>
    <w:rsid w:val="3D345666"/>
    <w:rsid w:val="422B2661"/>
    <w:rsid w:val="426224A6"/>
    <w:rsid w:val="42982300"/>
    <w:rsid w:val="43250476"/>
    <w:rsid w:val="44307945"/>
    <w:rsid w:val="458B7839"/>
    <w:rsid w:val="45B31BF8"/>
    <w:rsid w:val="472D2614"/>
    <w:rsid w:val="4897220E"/>
    <w:rsid w:val="48C804F4"/>
    <w:rsid w:val="49343EE8"/>
    <w:rsid w:val="49364B27"/>
    <w:rsid w:val="499E1B50"/>
    <w:rsid w:val="4B1E5A56"/>
    <w:rsid w:val="4C4A752C"/>
    <w:rsid w:val="4C665F1D"/>
    <w:rsid w:val="4CC0510F"/>
    <w:rsid w:val="4E6C5390"/>
    <w:rsid w:val="4F05414C"/>
    <w:rsid w:val="51EC6135"/>
    <w:rsid w:val="572F2943"/>
    <w:rsid w:val="57D83C46"/>
    <w:rsid w:val="586214C2"/>
    <w:rsid w:val="590A25B0"/>
    <w:rsid w:val="5A622306"/>
    <w:rsid w:val="5AB01723"/>
    <w:rsid w:val="5C2E32A8"/>
    <w:rsid w:val="5D5E2859"/>
    <w:rsid w:val="621F0476"/>
    <w:rsid w:val="6230351A"/>
    <w:rsid w:val="63D37DC1"/>
    <w:rsid w:val="643E4EC5"/>
    <w:rsid w:val="671D7CC1"/>
    <w:rsid w:val="687C70C4"/>
    <w:rsid w:val="69074462"/>
    <w:rsid w:val="695E0C31"/>
    <w:rsid w:val="6C9B0C01"/>
    <w:rsid w:val="6D5B3725"/>
    <w:rsid w:val="6E546A74"/>
    <w:rsid w:val="6E781DF5"/>
    <w:rsid w:val="6FA67F07"/>
    <w:rsid w:val="72122435"/>
    <w:rsid w:val="73322D14"/>
    <w:rsid w:val="75736568"/>
    <w:rsid w:val="773E6275"/>
    <w:rsid w:val="788C0951"/>
    <w:rsid w:val="78C3218A"/>
    <w:rsid w:val="79882DEC"/>
    <w:rsid w:val="79FE5971"/>
    <w:rsid w:val="7A43106F"/>
    <w:rsid w:val="7B1860A1"/>
    <w:rsid w:val="7BA6096B"/>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CCEAC4-4489-4835-8118-CA388AC56D2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368</Words>
  <Characters>2102</Characters>
  <Lines>17</Lines>
  <Paragraphs>4</Paragraphs>
  <TotalTime>0</TotalTime>
  <ScaleCrop>false</ScaleCrop>
  <LinksUpToDate>false</LinksUpToDate>
  <CharactersWithSpaces>2466</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2021-04-23T01:21:23Z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AC9FE1A151494289BDC806CABCE8001F</vt:lpwstr>
  </property>
</Properties>
</file>